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062BFA" w:rsidRDefault="00062BFA" w:rsidP="005175A5">
      <w:pPr>
        <w:rPr>
          <w:b/>
          <w:sz w:val="24"/>
          <w:szCs w:val="24"/>
        </w:rPr>
      </w:pPr>
    </w:p>
    <w:p w14:paraId="5DAB6C7B" w14:textId="77777777" w:rsidR="00062BFA" w:rsidRPr="00C62DF3" w:rsidRDefault="00062BFA" w:rsidP="005175A5">
      <w:pPr>
        <w:rPr>
          <w:b/>
          <w:sz w:val="24"/>
          <w:szCs w:val="24"/>
        </w:rPr>
      </w:pPr>
    </w:p>
    <w:p w14:paraId="529B18F7" w14:textId="01164A67" w:rsidR="005175A5" w:rsidRPr="00C62DF3" w:rsidRDefault="2D28FDB4" w:rsidP="394C6E35">
      <w:pPr>
        <w:rPr>
          <w:b/>
          <w:bCs/>
          <w:sz w:val="32"/>
          <w:szCs w:val="32"/>
        </w:rPr>
      </w:pPr>
      <w:r w:rsidRPr="7CACAF1F">
        <w:rPr>
          <w:b/>
          <w:bCs/>
          <w:sz w:val="32"/>
          <w:szCs w:val="32"/>
        </w:rPr>
        <w:t>Velkommen t</w:t>
      </w:r>
      <w:r w:rsidR="00D631B6" w:rsidRPr="7CACAF1F">
        <w:rPr>
          <w:b/>
          <w:bCs/>
          <w:sz w:val="32"/>
          <w:szCs w:val="32"/>
        </w:rPr>
        <w:t xml:space="preserve">il </w:t>
      </w:r>
      <w:r w:rsidR="009F76ED" w:rsidRPr="7CACAF1F">
        <w:rPr>
          <w:b/>
          <w:bCs/>
          <w:sz w:val="32"/>
          <w:szCs w:val="32"/>
        </w:rPr>
        <w:t>deg som har fått plass på FBIE</w:t>
      </w:r>
      <w:r w:rsidR="525B4393" w:rsidRPr="7CACAF1F">
        <w:rPr>
          <w:b/>
          <w:bCs/>
          <w:sz w:val="32"/>
          <w:szCs w:val="32"/>
        </w:rPr>
        <w:t xml:space="preserve"> ved Edvard Munch videregående skole – </w:t>
      </w:r>
      <w:r w:rsidR="56814B1D" w:rsidRPr="7CACAF1F">
        <w:rPr>
          <w:b/>
          <w:bCs/>
          <w:sz w:val="32"/>
          <w:szCs w:val="32"/>
        </w:rPr>
        <w:t>S</w:t>
      </w:r>
      <w:r w:rsidR="525B4393" w:rsidRPr="7CACAF1F">
        <w:rPr>
          <w:b/>
          <w:bCs/>
          <w:sz w:val="32"/>
          <w:szCs w:val="32"/>
        </w:rPr>
        <w:t>tudio E.</w:t>
      </w:r>
    </w:p>
    <w:p w14:paraId="02EB378F" w14:textId="77777777" w:rsidR="00C62DF3" w:rsidRPr="00C62DF3" w:rsidRDefault="00C62DF3" w:rsidP="005175A5">
      <w:pPr>
        <w:rPr>
          <w:b/>
          <w:sz w:val="24"/>
          <w:szCs w:val="24"/>
        </w:rPr>
      </w:pPr>
    </w:p>
    <w:p w14:paraId="6A05A809" w14:textId="77777777" w:rsidR="005175A5" w:rsidRPr="00C62DF3" w:rsidRDefault="005175A5" w:rsidP="005175A5">
      <w:pPr>
        <w:rPr>
          <w:sz w:val="24"/>
          <w:szCs w:val="24"/>
        </w:rPr>
      </w:pPr>
    </w:p>
    <w:p w14:paraId="636F7DD5" w14:textId="5905F969" w:rsidR="005175A5" w:rsidRPr="00C62DF3" w:rsidRDefault="009D736A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>S</w:t>
      </w:r>
      <w:r w:rsidR="4E65B302" w:rsidRPr="7CACAF1F">
        <w:rPr>
          <w:sz w:val="24"/>
          <w:szCs w:val="24"/>
        </w:rPr>
        <w:t>tudio</w:t>
      </w:r>
      <w:r w:rsidRPr="7CACAF1F">
        <w:rPr>
          <w:sz w:val="24"/>
          <w:szCs w:val="24"/>
        </w:rPr>
        <w:t xml:space="preserve"> E</w:t>
      </w:r>
      <w:r w:rsidR="005175A5" w:rsidRPr="7CACAF1F">
        <w:rPr>
          <w:sz w:val="24"/>
          <w:szCs w:val="24"/>
        </w:rPr>
        <w:t xml:space="preserve"> </w:t>
      </w:r>
      <w:r w:rsidR="01877651" w:rsidRPr="7CACAF1F">
        <w:rPr>
          <w:sz w:val="24"/>
          <w:szCs w:val="24"/>
        </w:rPr>
        <w:t>har adresse Fredensbor</w:t>
      </w:r>
      <w:r w:rsidR="7AD42E78" w:rsidRPr="7CACAF1F">
        <w:rPr>
          <w:sz w:val="24"/>
          <w:szCs w:val="24"/>
        </w:rPr>
        <w:t>g</w:t>
      </w:r>
      <w:r w:rsidR="29136678" w:rsidRPr="7CACAF1F">
        <w:rPr>
          <w:sz w:val="24"/>
          <w:szCs w:val="24"/>
        </w:rPr>
        <w:t>v</w:t>
      </w:r>
      <w:r w:rsidR="01877651" w:rsidRPr="7CACAF1F">
        <w:rPr>
          <w:sz w:val="24"/>
          <w:szCs w:val="24"/>
        </w:rPr>
        <w:t>eien 26, fem minutters gange fra Edvard Munch videregående skole</w:t>
      </w:r>
      <w:r w:rsidR="3A0EDA84" w:rsidRPr="7CACAF1F">
        <w:rPr>
          <w:sz w:val="24"/>
          <w:szCs w:val="24"/>
        </w:rPr>
        <w:t xml:space="preserve"> (på andre siden av Vår frelsers gravlund)</w:t>
      </w:r>
      <w:r w:rsidR="01877651" w:rsidRPr="7CACAF1F">
        <w:rPr>
          <w:sz w:val="24"/>
          <w:szCs w:val="24"/>
        </w:rPr>
        <w:t xml:space="preserve">. </w:t>
      </w:r>
      <w:r w:rsidR="00FE1997" w:rsidRPr="7CACAF1F">
        <w:rPr>
          <w:sz w:val="24"/>
          <w:szCs w:val="24"/>
        </w:rPr>
        <w:t xml:space="preserve"> Her har vi designet lokaler som passer til de kreative fagene, </w:t>
      </w:r>
      <w:r w:rsidR="009F76ED" w:rsidRPr="7CACAF1F">
        <w:rPr>
          <w:sz w:val="24"/>
          <w:szCs w:val="24"/>
        </w:rPr>
        <w:t>ganske</w:t>
      </w:r>
      <w:r w:rsidR="00FE1997" w:rsidRPr="7CACAF1F">
        <w:rPr>
          <w:sz w:val="24"/>
          <w:szCs w:val="24"/>
        </w:rPr>
        <w:t xml:space="preserve"> ulikt det </w:t>
      </w:r>
      <w:r w:rsidR="009F76ED" w:rsidRPr="7CACAF1F">
        <w:rPr>
          <w:sz w:val="24"/>
          <w:szCs w:val="24"/>
        </w:rPr>
        <w:t>man</w:t>
      </w:r>
      <w:r w:rsidR="00FE1997" w:rsidRPr="7CACAF1F">
        <w:rPr>
          <w:sz w:val="24"/>
          <w:szCs w:val="24"/>
        </w:rPr>
        <w:t xml:space="preserve"> forbinder med vanlige klasserom. </w:t>
      </w:r>
    </w:p>
    <w:p w14:paraId="5A39BBE3" w14:textId="77777777" w:rsidR="00C62DF3" w:rsidRPr="00C62DF3" w:rsidRDefault="00C62DF3" w:rsidP="005175A5">
      <w:pPr>
        <w:rPr>
          <w:sz w:val="24"/>
          <w:szCs w:val="24"/>
        </w:rPr>
      </w:pPr>
    </w:p>
    <w:p w14:paraId="59E74D73" w14:textId="3BCC6633" w:rsidR="005175A5" w:rsidRPr="00C62DF3" w:rsidRDefault="008B2338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>Allerede på</w:t>
      </w:r>
      <w:r w:rsidR="00C62DF3" w:rsidRPr="7CACAF1F">
        <w:rPr>
          <w:sz w:val="24"/>
          <w:szCs w:val="24"/>
        </w:rPr>
        <w:t xml:space="preserve"> V</w:t>
      </w:r>
      <w:r w:rsidR="005175A5" w:rsidRPr="7CACAF1F">
        <w:rPr>
          <w:sz w:val="24"/>
          <w:szCs w:val="24"/>
        </w:rPr>
        <w:t xml:space="preserve">g1 </w:t>
      </w:r>
      <w:r w:rsidR="65F67468" w:rsidRPr="7CACAF1F">
        <w:rPr>
          <w:sz w:val="24"/>
          <w:szCs w:val="24"/>
        </w:rPr>
        <w:t>får</w:t>
      </w:r>
      <w:r w:rsidR="00FE1997" w:rsidRPr="7CACAF1F">
        <w:rPr>
          <w:sz w:val="24"/>
          <w:szCs w:val="24"/>
        </w:rPr>
        <w:t xml:space="preserve"> </w:t>
      </w:r>
      <w:r w:rsidRPr="7CACAF1F">
        <w:rPr>
          <w:sz w:val="24"/>
          <w:szCs w:val="24"/>
        </w:rPr>
        <w:t xml:space="preserve">du </w:t>
      </w:r>
      <w:r w:rsidR="00FE1997" w:rsidRPr="7CACAF1F">
        <w:rPr>
          <w:sz w:val="24"/>
          <w:szCs w:val="24"/>
        </w:rPr>
        <w:t>fordype deg innen frisør, blomsterdekoratør</w:t>
      </w:r>
      <w:r w:rsidR="45A02C62" w:rsidRPr="7CACAF1F">
        <w:rPr>
          <w:sz w:val="24"/>
          <w:szCs w:val="24"/>
        </w:rPr>
        <w:t>,</w:t>
      </w:r>
      <w:r w:rsidR="00FE1997" w:rsidRPr="7CACAF1F">
        <w:rPr>
          <w:sz w:val="24"/>
          <w:szCs w:val="24"/>
        </w:rPr>
        <w:t xml:space="preserve"> interiør, eksponeringsdesign eller profileringsdesign. På Vg2 velger du </w:t>
      </w:r>
      <w:r w:rsidR="004D6DD7" w:rsidRPr="7CACAF1F">
        <w:rPr>
          <w:sz w:val="24"/>
          <w:szCs w:val="24"/>
        </w:rPr>
        <w:t>ett</w:t>
      </w:r>
      <w:r w:rsidR="00FE1997" w:rsidRPr="7CACAF1F">
        <w:rPr>
          <w:sz w:val="24"/>
          <w:szCs w:val="24"/>
        </w:rPr>
        <w:t xml:space="preserve"> av disse </w:t>
      </w:r>
      <w:r w:rsidR="004D6DD7" w:rsidRPr="7CACAF1F">
        <w:rPr>
          <w:sz w:val="24"/>
          <w:szCs w:val="24"/>
        </w:rPr>
        <w:t>fagene</w:t>
      </w:r>
      <w:r w:rsidR="00FE1997" w:rsidRPr="7CACAF1F">
        <w:rPr>
          <w:sz w:val="24"/>
          <w:szCs w:val="24"/>
        </w:rPr>
        <w:t xml:space="preserve"> videre, enten for å spesialisere deg mot et yrkesliv innenfor </w:t>
      </w:r>
      <w:r w:rsidR="00CA1327" w:rsidRPr="7CACAF1F">
        <w:rPr>
          <w:sz w:val="24"/>
          <w:szCs w:val="24"/>
        </w:rPr>
        <w:t>de ulike</w:t>
      </w:r>
      <w:r w:rsidR="00FE1997" w:rsidRPr="7CACAF1F">
        <w:rPr>
          <w:sz w:val="24"/>
          <w:szCs w:val="24"/>
        </w:rPr>
        <w:t xml:space="preserve"> bransjene, eller for å gå videre og ta generell studiekompetanse.</w:t>
      </w:r>
    </w:p>
    <w:p w14:paraId="41C8F396" w14:textId="77777777" w:rsidR="00C62DF3" w:rsidRPr="00C62DF3" w:rsidRDefault="00C62DF3" w:rsidP="005175A5">
      <w:pPr>
        <w:rPr>
          <w:sz w:val="24"/>
          <w:szCs w:val="24"/>
        </w:rPr>
      </w:pPr>
    </w:p>
    <w:p w14:paraId="7242C47D" w14:textId="6E5777D8" w:rsidR="005175A5" w:rsidRPr="00C62DF3" w:rsidRDefault="005175A5" w:rsidP="7CACAF1F">
      <w:pPr>
        <w:rPr>
          <w:sz w:val="24"/>
          <w:szCs w:val="24"/>
        </w:rPr>
      </w:pPr>
      <w:r w:rsidRPr="7CACAF1F">
        <w:rPr>
          <w:sz w:val="24"/>
          <w:szCs w:val="24"/>
        </w:rPr>
        <w:t xml:space="preserve">Hvorfor har vi laget et </w:t>
      </w:r>
      <w:r w:rsidR="004D6DD7" w:rsidRPr="7CACAF1F">
        <w:rPr>
          <w:sz w:val="24"/>
          <w:szCs w:val="24"/>
        </w:rPr>
        <w:t>eget studio for disse fagene?</w:t>
      </w:r>
      <w:r w:rsidRPr="7CACAF1F">
        <w:rPr>
          <w:sz w:val="24"/>
          <w:szCs w:val="24"/>
        </w:rPr>
        <w:t xml:space="preserve"> </w:t>
      </w:r>
    </w:p>
    <w:p w14:paraId="322948E8" w14:textId="2577A9DC" w:rsidR="005175A5" w:rsidRPr="00C62DF3" w:rsidRDefault="005175A5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 xml:space="preserve">Det er fordi vi ønsker å samle </w:t>
      </w:r>
      <w:r w:rsidR="004D6DD7" w:rsidRPr="7CACAF1F">
        <w:rPr>
          <w:sz w:val="24"/>
          <w:szCs w:val="24"/>
        </w:rPr>
        <w:t>disse</w:t>
      </w:r>
      <w:r w:rsidR="00D631B6" w:rsidRPr="7CACAF1F">
        <w:rPr>
          <w:sz w:val="24"/>
          <w:szCs w:val="24"/>
        </w:rPr>
        <w:t xml:space="preserve"> </w:t>
      </w:r>
      <w:r w:rsidRPr="7CACAF1F">
        <w:rPr>
          <w:sz w:val="24"/>
          <w:szCs w:val="24"/>
        </w:rPr>
        <w:t xml:space="preserve">kreative </w:t>
      </w:r>
      <w:r w:rsidR="004D6DD7" w:rsidRPr="7CACAF1F">
        <w:rPr>
          <w:sz w:val="24"/>
          <w:szCs w:val="24"/>
        </w:rPr>
        <w:t xml:space="preserve">fagene under samme tak hvor de kan dra nytte av hverandres kompetanse og samarbeide om spennende prosjekter. Dette </w:t>
      </w:r>
      <w:r w:rsidR="6C5D0ACC" w:rsidRPr="7CACAF1F">
        <w:rPr>
          <w:sz w:val="24"/>
          <w:szCs w:val="24"/>
        </w:rPr>
        <w:t>gir</w:t>
      </w:r>
      <w:r w:rsidR="004D6DD7" w:rsidRPr="7CACAF1F">
        <w:rPr>
          <w:sz w:val="24"/>
          <w:szCs w:val="24"/>
        </w:rPr>
        <w:t xml:space="preserve"> </w:t>
      </w:r>
      <w:r w:rsidRPr="7CACAF1F">
        <w:rPr>
          <w:sz w:val="24"/>
          <w:szCs w:val="24"/>
        </w:rPr>
        <w:t xml:space="preserve">oss mulighet til å tenke skole på en ny og spennende måte, </w:t>
      </w:r>
      <w:r w:rsidR="00CA1327" w:rsidRPr="7CACAF1F">
        <w:rPr>
          <w:sz w:val="24"/>
          <w:szCs w:val="24"/>
        </w:rPr>
        <w:t xml:space="preserve">blant annet </w:t>
      </w:r>
      <w:r w:rsidRPr="7CACAF1F">
        <w:rPr>
          <w:sz w:val="24"/>
          <w:szCs w:val="24"/>
        </w:rPr>
        <w:t xml:space="preserve">gjennom å </w:t>
      </w:r>
      <w:r w:rsidR="00CA1327" w:rsidRPr="7CACAF1F">
        <w:rPr>
          <w:sz w:val="24"/>
          <w:szCs w:val="24"/>
        </w:rPr>
        <w:t>drive egen</w:t>
      </w:r>
      <w:r w:rsidRPr="7CACAF1F">
        <w:rPr>
          <w:sz w:val="24"/>
          <w:szCs w:val="24"/>
        </w:rPr>
        <w:t xml:space="preserve"> </w:t>
      </w:r>
      <w:r w:rsidR="00CA1327" w:rsidRPr="7CACAF1F">
        <w:rPr>
          <w:sz w:val="24"/>
          <w:szCs w:val="24"/>
        </w:rPr>
        <w:t>blomster</w:t>
      </w:r>
      <w:r w:rsidRPr="7CACAF1F">
        <w:rPr>
          <w:sz w:val="24"/>
          <w:szCs w:val="24"/>
        </w:rPr>
        <w:t>b</w:t>
      </w:r>
      <w:r w:rsidR="00D062DD" w:rsidRPr="7CACAF1F">
        <w:rPr>
          <w:sz w:val="24"/>
          <w:szCs w:val="24"/>
        </w:rPr>
        <w:t>utikk og</w:t>
      </w:r>
      <w:r w:rsidRPr="7CACAF1F">
        <w:rPr>
          <w:sz w:val="24"/>
          <w:szCs w:val="24"/>
        </w:rPr>
        <w:t xml:space="preserve"> frisørsalong </w:t>
      </w:r>
      <w:r w:rsidR="00D062DD" w:rsidRPr="7CACAF1F">
        <w:rPr>
          <w:sz w:val="24"/>
          <w:szCs w:val="24"/>
        </w:rPr>
        <w:t xml:space="preserve">- </w:t>
      </w:r>
      <w:r w:rsidRPr="7CACAF1F">
        <w:rPr>
          <w:sz w:val="24"/>
          <w:szCs w:val="24"/>
        </w:rPr>
        <w:t xml:space="preserve">og </w:t>
      </w:r>
      <w:r w:rsidR="00D062DD" w:rsidRPr="7CACAF1F">
        <w:rPr>
          <w:sz w:val="24"/>
          <w:szCs w:val="24"/>
        </w:rPr>
        <w:t xml:space="preserve">ved å </w:t>
      </w:r>
      <w:r w:rsidRPr="7CACAF1F">
        <w:rPr>
          <w:sz w:val="24"/>
          <w:szCs w:val="24"/>
        </w:rPr>
        <w:t xml:space="preserve">ta </w:t>
      </w:r>
      <w:r w:rsidR="009F4C28" w:rsidRPr="7CACAF1F">
        <w:rPr>
          <w:sz w:val="24"/>
          <w:szCs w:val="24"/>
        </w:rPr>
        <w:t>ulike</w:t>
      </w:r>
      <w:r w:rsidR="00CA1327" w:rsidRPr="7CACAF1F">
        <w:rPr>
          <w:sz w:val="24"/>
          <w:szCs w:val="24"/>
        </w:rPr>
        <w:t xml:space="preserve"> </w:t>
      </w:r>
      <w:r w:rsidRPr="7CACAF1F">
        <w:rPr>
          <w:sz w:val="24"/>
          <w:szCs w:val="24"/>
        </w:rPr>
        <w:t xml:space="preserve">oppdrag </w:t>
      </w:r>
      <w:r w:rsidR="001A638F" w:rsidRPr="7CACAF1F">
        <w:rPr>
          <w:sz w:val="24"/>
          <w:szCs w:val="24"/>
        </w:rPr>
        <w:t>for</w:t>
      </w:r>
      <w:r w:rsidR="00D062DD" w:rsidRPr="7CACAF1F">
        <w:rPr>
          <w:sz w:val="24"/>
          <w:szCs w:val="24"/>
        </w:rPr>
        <w:t xml:space="preserve"> kunder utenfor skolen</w:t>
      </w:r>
      <w:r w:rsidRPr="7CACAF1F">
        <w:rPr>
          <w:sz w:val="24"/>
          <w:szCs w:val="24"/>
        </w:rPr>
        <w:t>.</w:t>
      </w:r>
    </w:p>
    <w:p w14:paraId="72A3D3EC" w14:textId="77777777" w:rsidR="00FE1997" w:rsidRPr="00C62DF3" w:rsidRDefault="00FE1997" w:rsidP="005175A5">
      <w:pPr>
        <w:rPr>
          <w:sz w:val="24"/>
          <w:szCs w:val="24"/>
        </w:rPr>
      </w:pPr>
    </w:p>
    <w:p w14:paraId="0D0B940D" w14:textId="77777777" w:rsidR="00C62DF3" w:rsidRPr="00C62DF3" w:rsidRDefault="00C62DF3" w:rsidP="005175A5">
      <w:pPr>
        <w:rPr>
          <w:sz w:val="24"/>
          <w:szCs w:val="24"/>
        </w:rPr>
      </w:pPr>
    </w:p>
    <w:p w14:paraId="65D843F6" w14:textId="77777777" w:rsidR="005175A5" w:rsidRPr="00C62DF3" w:rsidRDefault="009F4C28" w:rsidP="005175A5">
      <w:pPr>
        <w:rPr>
          <w:b/>
          <w:sz w:val="28"/>
          <w:szCs w:val="28"/>
        </w:rPr>
      </w:pPr>
      <w:r w:rsidRPr="00C62DF3">
        <w:rPr>
          <w:b/>
          <w:sz w:val="28"/>
          <w:szCs w:val="28"/>
        </w:rPr>
        <w:t>Skolestart</w:t>
      </w:r>
    </w:p>
    <w:p w14:paraId="42D365DC" w14:textId="78C39414" w:rsidR="005175A5" w:rsidRPr="00C62DF3" w:rsidRDefault="005175A5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>Oppmøte etter so</w:t>
      </w:r>
      <w:r w:rsidR="006416B3" w:rsidRPr="7CACAF1F">
        <w:rPr>
          <w:sz w:val="24"/>
          <w:szCs w:val="24"/>
        </w:rPr>
        <w:t>mmerferien er mandag 1</w:t>
      </w:r>
      <w:r w:rsidR="709C095E" w:rsidRPr="7CACAF1F">
        <w:rPr>
          <w:sz w:val="24"/>
          <w:szCs w:val="24"/>
        </w:rPr>
        <w:t>6</w:t>
      </w:r>
      <w:r w:rsidR="006416B3" w:rsidRPr="7CACAF1F">
        <w:rPr>
          <w:sz w:val="24"/>
          <w:szCs w:val="24"/>
        </w:rPr>
        <w:t>. august i Fredensborgveien 26</w:t>
      </w:r>
      <w:r w:rsidR="4D78C8D1" w:rsidRPr="7CACAF1F">
        <w:rPr>
          <w:sz w:val="24"/>
          <w:szCs w:val="24"/>
        </w:rPr>
        <w:t xml:space="preserve"> (</w:t>
      </w:r>
      <w:r w:rsidR="00813FD7">
        <w:rPr>
          <w:sz w:val="24"/>
          <w:szCs w:val="24"/>
        </w:rPr>
        <w:t>i</w:t>
      </w:r>
      <w:r w:rsidR="4D78C8D1" w:rsidRPr="7CACAF1F">
        <w:rPr>
          <w:sz w:val="24"/>
          <w:szCs w:val="24"/>
        </w:rPr>
        <w:t>nngang Dopsgate 5)</w:t>
      </w:r>
      <w:r w:rsidR="00813FD7">
        <w:rPr>
          <w:sz w:val="24"/>
          <w:szCs w:val="24"/>
        </w:rPr>
        <w:t>.</w:t>
      </w:r>
    </w:p>
    <w:p w14:paraId="0E27B00A" w14:textId="77777777" w:rsidR="00C62DF3" w:rsidRPr="00B84661" w:rsidRDefault="00C62DF3" w:rsidP="005175A5">
      <w:pPr>
        <w:rPr>
          <w:sz w:val="24"/>
          <w:szCs w:val="24"/>
        </w:rPr>
      </w:pPr>
    </w:p>
    <w:p w14:paraId="603E9587" w14:textId="688FC9CC" w:rsidR="00C62DF3" w:rsidRPr="00C62DF3" w:rsidRDefault="00D631B6" w:rsidP="005175A5">
      <w:pPr>
        <w:rPr>
          <w:sz w:val="24"/>
          <w:szCs w:val="24"/>
          <w:lang w:val="nn-NO"/>
        </w:rPr>
      </w:pPr>
      <w:r w:rsidRPr="00C62DF3">
        <w:rPr>
          <w:sz w:val="24"/>
          <w:szCs w:val="24"/>
          <w:lang w:val="nn-NO"/>
        </w:rPr>
        <w:t xml:space="preserve">Vg1 </w:t>
      </w:r>
      <w:r w:rsidR="00FE1997" w:rsidRPr="00C62DF3">
        <w:rPr>
          <w:sz w:val="24"/>
          <w:szCs w:val="24"/>
          <w:lang w:val="nn-NO"/>
        </w:rPr>
        <w:t>møt</w:t>
      </w:r>
      <w:r w:rsidR="005175A5" w:rsidRPr="00C62DF3">
        <w:rPr>
          <w:sz w:val="24"/>
          <w:szCs w:val="24"/>
          <w:lang w:val="nn-NO"/>
        </w:rPr>
        <w:t xml:space="preserve">er </w:t>
      </w:r>
      <w:r w:rsidRPr="00C62DF3">
        <w:rPr>
          <w:sz w:val="24"/>
          <w:szCs w:val="24"/>
          <w:lang w:val="nn-NO"/>
        </w:rPr>
        <w:t xml:space="preserve">i kantina </w:t>
      </w:r>
      <w:r w:rsidR="005175A5" w:rsidRPr="00C62DF3">
        <w:rPr>
          <w:sz w:val="24"/>
          <w:szCs w:val="24"/>
          <w:lang w:val="nn-NO"/>
        </w:rPr>
        <w:t>klokka 9.00</w:t>
      </w:r>
      <w:r w:rsidR="00AD14A6">
        <w:rPr>
          <w:sz w:val="24"/>
          <w:szCs w:val="24"/>
          <w:lang w:val="nn-NO"/>
        </w:rPr>
        <w:t>.</w:t>
      </w:r>
    </w:p>
    <w:p w14:paraId="78BFEADC" w14:textId="77777777" w:rsidR="00FE1997" w:rsidRPr="00C62DF3" w:rsidRDefault="005175A5" w:rsidP="005175A5">
      <w:pPr>
        <w:rPr>
          <w:sz w:val="24"/>
          <w:szCs w:val="24"/>
          <w:lang w:val="nn-NO"/>
        </w:rPr>
      </w:pPr>
      <w:r w:rsidRPr="00C62DF3">
        <w:rPr>
          <w:sz w:val="24"/>
          <w:szCs w:val="24"/>
          <w:lang w:val="nn-NO"/>
        </w:rPr>
        <w:t xml:space="preserve"> </w:t>
      </w:r>
      <w:r w:rsidR="00FE1997" w:rsidRPr="00C62DF3">
        <w:rPr>
          <w:sz w:val="24"/>
          <w:szCs w:val="24"/>
          <w:lang w:val="nn-NO"/>
        </w:rPr>
        <w:t>Vg2 og Vg3</w:t>
      </w:r>
      <w:r w:rsidRPr="00C62DF3">
        <w:rPr>
          <w:sz w:val="24"/>
          <w:szCs w:val="24"/>
          <w:lang w:val="nn-NO"/>
        </w:rPr>
        <w:t xml:space="preserve"> </w:t>
      </w:r>
      <w:r w:rsidR="00FE1997" w:rsidRPr="00C62DF3">
        <w:rPr>
          <w:sz w:val="24"/>
          <w:szCs w:val="24"/>
          <w:lang w:val="nn-NO"/>
        </w:rPr>
        <w:t>møt</w:t>
      </w:r>
      <w:r w:rsidRPr="00C62DF3">
        <w:rPr>
          <w:sz w:val="24"/>
          <w:szCs w:val="24"/>
          <w:lang w:val="nn-NO"/>
        </w:rPr>
        <w:t xml:space="preserve">er </w:t>
      </w:r>
      <w:r w:rsidR="00D631B6" w:rsidRPr="00C62DF3">
        <w:rPr>
          <w:sz w:val="24"/>
          <w:szCs w:val="24"/>
          <w:lang w:val="nn-NO"/>
        </w:rPr>
        <w:t xml:space="preserve">i kantina </w:t>
      </w:r>
      <w:r w:rsidRPr="00C62DF3">
        <w:rPr>
          <w:sz w:val="24"/>
          <w:szCs w:val="24"/>
          <w:lang w:val="nn-NO"/>
        </w:rPr>
        <w:t xml:space="preserve">klokka 11.00.  </w:t>
      </w:r>
    </w:p>
    <w:p w14:paraId="60061E4C" w14:textId="77777777" w:rsidR="004D6DD7" w:rsidRPr="00C62DF3" w:rsidRDefault="004D6DD7" w:rsidP="005175A5">
      <w:pPr>
        <w:rPr>
          <w:sz w:val="24"/>
          <w:szCs w:val="24"/>
          <w:lang w:val="nn-NO"/>
        </w:rPr>
      </w:pPr>
    </w:p>
    <w:p w14:paraId="19952620" w14:textId="2AA76E4E" w:rsidR="004D6DD7" w:rsidRPr="00C62DF3" w:rsidRDefault="004D6DD7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 xml:space="preserve">Grunnet koronasmitte-situasjonen kan det bli endringer, vi ber deg derfor følge med på nyhetsoppdateringer på skolens hjemmeside: </w:t>
      </w:r>
      <w:hyperlink r:id="rId9">
        <w:r w:rsidR="00C62DF3" w:rsidRPr="7CACAF1F">
          <w:rPr>
            <w:rStyle w:val="Hyperkobling"/>
            <w:sz w:val="24"/>
            <w:szCs w:val="24"/>
          </w:rPr>
          <w:t>https://edvardmunch.vgs.no/</w:t>
        </w:r>
      </w:hyperlink>
    </w:p>
    <w:p w14:paraId="44EAFD9C" w14:textId="77777777" w:rsidR="00C62DF3" w:rsidRPr="00C62DF3" w:rsidRDefault="00C62DF3" w:rsidP="005175A5">
      <w:pPr>
        <w:rPr>
          <w:sz w:val="24"/>
          <w:szCs w:val="24"/>
        </w:rPr>
      </w:pPr>
    </w:p>
    <w:p w14:paraId="4B94D5A5" w14:textId="77777777" w:rsidR="00C62DF3" w:rsidRPr="00C62DF3" w:rsidRDefault="00C62DF3" w:rsidP="005175A5">
      <w:pPr>
        <w:rPr>
          <w:b/>
          <w:sz w:val="24"/>
          <w:szCs w:val="24"/>
        </w:rPr>
      </w:pPr>
    </w:p>
    <w:p w14:paraId="1AFA4A49" w14:textId="77777777" w:rsidR="00D631B6" w:rsidRPr="00C62DF3" w:rsidRDefault="00D631B6" w:rsidP="005175A5">
      <w:pPr>
        <w:rPr>
          <w:b/>
          <w:sz w:val="28"/>
          <w:szCs w:val="28"/>
        </w:rPr>
      </w:pPr>
      <w:r w:rsidRPr="00C62DF3">
        <w:rPr>
          <w:b/>
          <w:sz w:val="28"/>
          <w:szCs w:val="28"/>
        </w:rPr>
        <w:t>Foreldremøte</w:t>
      </w:r>
    </w:p>
    <w:p w14:paraId="559DA808" w14:textId="77E55670" w:rsidR="00D121B4" w:rsidRPr="00C62DF3" w:rsidRDefault="00FE1997" w:rsidP="005175A5">
      <w:pPr>
        <w:rPr>
          <w:sz w:val="24"/>
          <w:szCs w:val="24"/>
        </w:rPr>
      </w:pPr>
      <w:r w:rsidRPr="00C62DF3">
        <w:rPr>
          <w:sz w:val="24"/>
          <w:szCs w:val="24"/>
        </w:rPr>
        <w:t>V</w:t>
      </w:r>
      <w:r w:rsidR="005175A5" w:rsidRPr="00C62DF3">
        <w:rPr>
          <w:sz w:val="24"/>
          <w:szCs w:val="24"/>
        </w:rPr>
        <w:t>i ønsker også å bli tidlig kjent med d</w:t>
      </w:r>
      <w:r w:rsidR="00EE1328">
        <w:rPr>
          <w:sz w:val="24"/>
          <w:szCs w:val="24"/>
        </w:rPr>
        <w:t>ine</w:t>
      </w:r>
      <w:r w:rsidR="005175A5" w:rsidRPr="00C62DF3">
        <w:rPr>
          <w:sz w:val="24"/>
          <w:szCs w:val="24"/>
        </w:rPr>
        <w:t xml:space="preserve"> foresatte og </w:t>
      </w:r>
      <w:r w:rsidRPr="00C62DF3">
        <w:rPr>
          <w:sz w:val="24"/>
          <w:szCs w:val="24"/>
        </w:rPr>
        <w:t xml:space="preserve">inviterer til foreldremøte </w:t>
      </w:r>
    </w:p>
    <w:p w14:paraId="30E587C4" w14:textId="72887B53" w:rsidR="005175A5" w:rsidRDefault="00FE1997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 xml:space="preserve">mandag </w:t>
      </w:r>
      <w:r w:rsidR="3D9C1790" w:rsidRPr="7CACAF1F">
        <w:rPr>
          <w:sz w:val="24"/>
          <w:szCs w:val="24"/>
        </w:rPr>
        <w:t>16</w:t>
      </w:r>
      <w:r w:rsidR="00D631B6" w:rsidRPr="7CACAF1F">
        <w:rPr>
          <w:sz w:val="24"/>
          <w:szCs w:val="24"/>
        </w:rPr>
        <w:t>. august klokka 18:00.</w:t>
      </w:r>
      <w:r w:rsidR="00811FC1">
        <w:rPr>
          <w:sz w:val="24"/>
          <w:szCs w:val="24"/>
        </w:rPr>
        <w:t xml:space="preserve"> </w:t>
      </w:r>
    </w:p>
    <w:p w14:paraId="36A6C8EE" w14:textId="743F5FE1" w:rsidR="00C25506" w:rsidRDefault="00402610" w:rsidP="005175A5">
      <w:pPr>
        <w:rPr>
          <w:sz w:val="24"/>
          <w:szCs w:val="24"/>
        </w:rPr>
      </w:pPr>
      <w:r>
        <w:rPr>
          <w:sz w:val="24"/>
          <w:szCs w:val="24"/>
        </w:rPr>
        <w:t xml:space="preserve">Når det gjelder smittevern, er vi nå på grønt tiltaksnivå. </w:t>
      </w:r>
      <w:r w:rsidR="001C4066">
        <w:rPr>
          <w:sz w:val="24"/>
          <w:szCs w:val="24"/>
        </w:rPr>
        <w:t xml:space="preserve">Det betyr at vi kan avvikle foreldremøtene tilnærmet som normalt. Vi </w:t>
      </w:r>
      <w:r w:rsidR="00A70A69">
        <w:rPr>
          <w:sz w:val="24"/>
          <w:szCs w:val="24"/>
        </w:rPr>
        <w:t>oppfordrer</w:t>
      </w:r>
      <w:r w:rsidR="002D420B">
        <w:rPr>
          <w:sz w:val="24"/>
          <w:szCs w:val="24"/>
        </w:rPr>
        <w:t xml:space="preserve"> til, hvis det er mulig, </w:t>
      </w:r>
      <w:r w:rsidR="00A70A69">
        <w:rPr>
          <w:sz w:val="24"/>
          <w:szCs w:val="24"/>
        </w:rPr>
        <w:t xml:space="preserve">at </w:t>
      </w:r>
      <w:r w:rsidR="00C15775">
        <w:rPr>
          <w:sz w:val="24"/>
          <w:szCs w:val="24"/>
        </w:rPr>
        <w:t xml:space="preserve">kun </w:t>
      </w:r>
      <w:r w:rsidR="00A70A69">
        <w:rPr>
          <w:sz w:val="24"/>
          <w:szCs w:val="24"/>
        </w:rPr>
        <w:t>en</w:t>
      </w:r>
      <w:r w:rsidR="008C10FE">
        <w:rPr>
          <w:sz w:val="24"/>
          <w:szCs w:val="24"/>
        </w:rPr>
        <w:t xml:space="preserve"> </w:t>
      </w:r>
      <w:r w:rsidR="008C10FE">
        <w:rPr>
          <w:sz w:val="24"/>
          <w:szCs w:val="24"/>
        </w:rPr>
        <w:lastRenderedPageBreak/>
        <w:t>foresatt per elev</w:t>
      </w:r>
      <w:r w:rsidR="00B16F22">
        <w:rPr>
          <w:sz w:val="24"/>
          <w:szCs w:val="24"/>
        </w:rPr>
        <w:t xml:space="preserve"> møter</w:t>
      </w:r>
      <w:r w:rsidR="008C10FE">
        <w:rPr>
          <w:sz w:val="24"/>
          <w:szCs w:val="24"/>
        </w:rPr>
        <w:t xml:space="preserve">, slik at </w:t>
      </w:r>
      <w:r w:rsidR="00C25506">
        <w:rPr>
          <w:sz w:val="24"/>
          <w:szCs w:val="24"/>
        </w:rPr>
        <w:t>vi unngår at foresatte blir sittende for tett</w:t>
      </w:r>
      <w:r w:rsidR="00B16F22">
        <w:rPr>
          <w:sz w:val="24"/>
          <w:szCs w:val="24"/>
        </w:rPr>
        <w:t xml:space="preserve"> i klasserommene</w:t>
      </w:r>
      <w:r w:rsidR="00717637">
        <w:rPr>
          <w:sz w:val="24"/>
          <w:szCs w:val="24"/>
        </w:rPr>
        <w:t xml:space="preserve">. Det vil være munnbind og håndsprit tilgjengelig. </w:t>
      </w:r>
    </w:p>
    <w:p w14:paraId="71B1DA3A" w14:textId="77777777" w:rsidR="00C25506" w:rsidRDefault="00C25506" w:rsidP="005175A5">
      <w:pPr>
        <w:rPr>
          <w:sz w:val="24"/>
          <w:szCs w:val="24"/>
        </w:rPr>
      </w:pPr>
    </w:p>
    <w:p w14:paraId="78F01935" w14:textId="0051EB45" w:rsidR="00091F03" w:rsidRPr="00C62DF3" w:rsidRDefault="00FC7664" w:rsidP="005175A5">
      <w:pPr>
        <w:rPr>
          <w:sz w:val="24"/>
          <w:szCs w:val="24"/>
        </w:rPr>
      </w:pPr>
      <w:r>
        <w:rPr>
          <w:sz w:val="24"/>
          <w:szCs w:val="24"/>
        </w:rPr>
        <w:t xml:space="preserve">Rektors introduksjon vil være digitalt tilgjengelig på skolens hjemmeside og </w:t>
      </w:r>
      <w:r w:rsidR="006235A2">
        <w:rPr>
          <w:sz w:val="24"/>
          <w:szCs w:val="24"/>
        </w:rPr>
        <w:t xml:space="preserve">kontaktlærers presentasjon blir sendt ut </w:t>
      </w:r>
      <w:r w:rsidR="00930544">
        <w:rPr>
          <w:sz w:val="24"/>
          <w:szCs w:val="24"/>
        </w:rPr>
        <w:t>via</w:t>
      </w:r>
      <w:r w:rsidR="006235A2">
        <w:rPr>
          <w:sz w:val="24"/>
          <w:szCs w:val="24"/>
        </w:rPr>
        <w:t xml:space="preserve"> Skolemelding</w:t>
      </w:r>
      <w:r w:rsidR="00930544">
        <w:rPr>
          <w:sz w:val="24"/>
          <w:szCs w:val="24"/>
        </w:rPr>
        <w:t xml:space="preserve"> etter foreldremøtet</w:t>
      </w:r>
      <w:r w:rsidR="006235A2">
        <w:rPr>
          <w:sz w:val="24"/>
          <w:szCs w:val="24"/>
        </w:rPr>
        <w:t>.</w:t>
      </w:r>
    </w:p>
    <w:p w14:paraId="3DEEC669" w14:textId="77777777" w:rsidR="00C62DF3" w:rsidRPr="00C62DF3" w:rsidRDefault="00C62DF3" w:rsidP="005175A5">
      <w:pPr>
        <w:rPr>
          <w:sz w:val="24"/>
          <w:szCs w:val="24"/>
        </w:rPr>
      </w:pPr>
    </w:p>
    <w:p w14:paraId="3656B9AB" w14:textId="77777777" w:rsidR="00C62DF3" w:rsidRDefault="00C62DF3" w:rsidP="005175A5">
      <w:pPr>
        <w:rPr>
          <w:b/>
          <w:sz w:val="28"/>
          <w:szCs w:val="28"/>
        </w:rPr>
      </w:pPr>
    </w:p>
    <w:p w14:paraId="5D814EA2" w14:textId="77777777" w:rsidR="0041277A" w:rsidRPr="00C62DF3" w:rsidRDefault="0041277A" w:rsidP="005175A5">
      <w:pPr>
        <w:rPr>
          <w:b/>
          <w:sz w:val="28"/>
          <w:szCs w:val="28"/>
        </w:rPr>
      </w:pPr>
      <w:r w:rsidRPr="00C62DF3">
        <w:rPr>
          <w:b/>
          <w:sz w:val="28"/>
          <w:szCs w:val="28"/>
        </w:rPr>
        <w:t xml:space="preserve">Utstyrsstipend </w:t>
      </w:r>
    </w:p>
    <w:p w14:paraId="6B2DD792" w14:textId="77777777" w:rsidR="0041277A" w:rsidRPr="00C62DF3" w:rsidRDefault="0041277A" w:rsidP="005175A5">
      <w:pPr>
        <w:rPr>
          <w:sz w:val="24"/>
          <w:szCs w:val="24"/>
        </w:rPr>
      </w:pPr>
      <w:r w:rsidRPr="00C62DF3">
        <w:rPr>
          <w:sz w:val="24"/>
          <w:szCs w:val="24"/>
        </w:rPr>
        <w:t xml:space="preserve">Alle elever i videregående skole har rett til utstyrsstipend som skal dekke innkjøp av skolemateriell. Vi setter sammen en utstyrspakke for deg som du betaler med stipendpengene. Husk derfor å søke stipend på </w:t>
      </w:r>
      <w:hyperlink r:id="rId10" w:history="1">
        <w:r w:rsidRPr="00C62DF3">
          <w:rPr>
            <w:rStyle w:val="Hyperkobling"/>
            <w:color w:val="auto"/>
            <w:sz w:val="24"/>
            <w:szCs w:val="24"/>
          </w:rPr>
          <w:t>www.lanekassen.no</w:t>
        </w:r>
      </w:hyperlink>
      <w:r w:rsidRPr="00C62DF3">
        <w:rPr>
          <w:sz w:val="24"/>
          <w:szCs w:val="24"/>
        </w:rPr>
        <w:t xml:space="preserve"> slik at du får pengene til skolestart.</w:t>
      </w:r>
    </w:p>
    <w:p w14:paraId="53128261" w14:textId="77777777" w:rsidR="0041277A" w:rsidRPr="00C62DF3" w:rsidRDefault="0041277A" w:rsidP="005175A5">
      <w:pPr>
        <w:rPr>
          <w:sz w:val="24"/>
          <w:szCs w:val="24"/>
        </w:rPr>
      </w:pPr>
    </w:p>
    <w:p w14:paraId="2F1DD901" w14:textId="0057B753" w:rsidR="005175A5" w:rsidRDefault="00D631B6" w:rsidP="005175A5">
      <w:pPr>
        <w:rPr>
          <w:sz w:val="24"/>
          <w:szCs w:val="24"/>
        </w:rPr>
      </w:pPr>
      <w:r w:rsidRPr="00C62DF3">
        <w:rPr>
          <w:sz w:val="24"/>
          <w:szCs w:val="24"/>
        </w:rPr>
        <w:t>Vi gleder oss til å begynne på noe helt nytt sammen med deg.</w:t>
      </w:r>
    </w:p>
    <w:p w14:paraId="4020926A" w14:textId="77777777" w:rsidR="00C15775" w:rsidRPr="00C62DF3" w:rsidRDefault="00C15775" w:rsidP="005175A5">
      <w:pPr>
        <w:rPr>
          <w:sz w:val="24"/>
          <w:szCs w:val="24"/>
        </w:rPr>
      </w:pPr>
    </w:p>
    <w:p w14:paraId="62486C05" w14:textId="77777777" w:rsidR="00D631B6" w:rsidRPr="00C62DF3" w:rsidRDefault="00D631B6" w:rsidP="005175A5">
      <w:pPr>
        <w:rPr>
          <w:sz w:val="24"/>
          <w:szCs w:val="24"/>
        </w:rPr>
      </w:pPr>
    </w:p>
    <w:p w14:paraId="4101652C" w14:textId="77777777" w:rsidR="00C62DF3" w:rsidRDefault="00C62DF3" w:rsidP="005175A5">
      <w:pPr>
        <w:rPr>
          <w:sz w:val="24"/>
          <w:szCs w:val="24"/>
        </w:rPr>
      </w:pPr>
    </w:p>
    <w:p w14:paraId="663CBED6" w14:textId="77777777" w:rsidR="00D631B6" w:rsidRPr="00C62DF3" w:rsidRDefault="00D631B6" w:rsidP="005175A5">
      <w:pPr>
        <w:rPr>
          <w:sz w:val="24"/>
          <w:szCs w:val="24"/>
        </w:rPr>
      </w:pPr>
      <w:r w:rsidRPr="7CACAF1F">
        <w:rPr>
          <w:sz w:val="24"/>
          <w:szCs w:val="24"/>
        </w:rPr>
        <w:t>Hilsen</w:t>
      </w:r>
    </w:p>
    <w:p w14:paraId="6F013818" w14:textId="0C3732D4" w:rsidR="7CACAF1F" w:rsidRDefault="7CACAF1F" w:rsidP="7CACAF1F">
      <w:pPr>
        <w:rPr>
          <w:sz w:val="24"/>
          <w:szCs w:val="24"/>
        </w:rPr>
      </w:pPr>
    </w:p>
    <w:p w14:paraId="20E2A481" w14:textId="6DFB0B35" w:rsidR="00D631B6" w:rsidRPr="00C62DF3" w:rsidRDefault="63403ECB" w:rsidP="7CACAF1F">
      <w:pPr>
        <w:rPr>
          <w:sz w:val="24"/>
          <w:szCs w:val="24"/>
        </w:rPr>
      </w:pPr>
      <w:r w:rsidRPr="7CACAF1F">
        <w:rPr>
          <w:sz w:val="24"/>
          <w:szCs w:val="24"/>
        </w:rPr>
        <w:t>Ellen Lysne</w:t>
      </w:r>
      <w:r w:rsidR="00D631B6">
        <w:tab/>
      </w:r>
      <w:r w:rsidR="00D631B6">
        <w:tab/>
      </w:r>
      <w:r w:rsidR="00D631B6">
        <w:tab/>
      </w:r>
      <w:r w:rsidR="00D631B6">
        <w:tab/>
      </w:r>
      <w:r w:rsidRPr="7CACAF1F">
        <w:rPr>
          <w:sz w:val="24"/>
          <w:szCs w:val="24"/>
        </w:rPr>
        <w:t xml:space="preserve">            </w:t>
      </w:r>
      <w:r w:rsidR="00B84661">
        <w:rPr>
          <w:sz w:val="24"/>
          <w:szCs w:val="24"/>
        </w:rPr>
        <w:t>Elisabeth K. Martini</w:t>
      </w:r>
    </w:p>
    <w:p w14:paraId="1E53254C" w14:textId="258142A4" w:rsidR="00C62DF3" w:rsidRPr="00C62DF3" w:rsidRDefault="00C62DF3" w:rsidP="7CACAF1F">
      <w:pPr>
        <w:ind w:left="4248"/>
        <w:rPr>
          <w:sz w:val="24"/>
          <w:szCs w:val="24"/>
        </w:rPr>
      </w:pPr>
    </w:p>
    <w:p w14:paraId="6BBE8393" w14:textId="20FD5FE1" w:rsidR="00C62DF3" w:rsidRPr="00C62DF3" w:rsidRDefault="00C62DF3" w:rsidP="7CACAF1F">
      <w:pPr>
        <w:ind w:left="4248"/>
        <w:rPr>
          <w:sz w:val="24"/>
          <w:szCs w:val="24"/>
        </w:rPr>
      </w:pPr>
    </w:p>
    <w:p w14:paraId="2A58BA72" w14:textId="3809AAE5" w:rsidR="00C62DF3" w:rsidRPr="00C62DF3" w:rsidRDefault="00C62DF3" w:rsidP="7CACAF1F">
      <w:pPr>
        <w:ind w:left="4248"/>
        <w:rPr>
          <w:sz w:val="24"/>
          <w:szCs w:val="24"/>
        </w:rPr>
      </w:pPr>
    </w:p>
    <w:p w14:paraId="1D7E0559" w14:textId="0C579415" w:rsidR="00C62DF3" w:rsidRPr="00C62DF3" w:rsidRDefault="2A00BC18" w:rsidP="7CACAF1F">
      <w:pPr>
        <w:rPr>
          <w:sz w:val="24"/>
          <w:szCs w:val="24"/>
        </w:rPr>
      </w:pPr>
      <w:r w:rsidRPr="7CACAF1F">
        <w:rPr>
          <w:sz w:val="24"/>
          <w:szCs w:val="24"/>
        </w:rPr>
        <w:t>Rektor</w:t>
      </w:r>
      <w:r w:rsidR="0041277A">
        <w:tab/>
      </w:r>
      <w:r w:rsidR="0041277A">
        <w:tab/>
      </w:r>
      <w:r w:rsidR="0041277A">
        <w:tab/>
      </w:r>
      <w:r w:rsidR="0041277A">
        <w:tab/>
      </w:r>
      <w:r w:rsidR="0041277A">
        <w:tab/>
      </w:r>
      <w:r w:rsidR="0041277A">
        <w:tab/>
      </w:r>
      <w:r w:rsidR="0041277A" w:rsidRPr="7CACAF1F">
        <w:rPr>
          <w:sz w:val="24"/>
          <w:szCs w:val="24"/>
        </w:rPr>
        <w:t>L</w:t>
      </w:r>
      <w:r w:rsidR="00D631B6" w:rsidRPr="7CACAF1F">
        <w:rPr>
          <w:sz w:val="24"/>
          <w:szCs w:val="24"/>
        </w:rPr>
        <w:t xml:space="preserve">eder </w:t>
      </w:r>
      <w:r w:rsidR="004D6DD7" w:rsidRPr="7CACAF1F">
        <w:rPr>
          <w:sz w:val="24"/>
          <w:szCs w:val="24"/>
        </w:rPr>
        <w:t xml:space="preserve">for </w:t>
      </w:r>
      <w:r w:rsidR="00D631B6" w:rsidRPr="7CACAF1F">
        <w:rPr>
          <w:sz w:val="24"/>
          <w:szCs w:val="24"/>
        </w:rPr>
        <w:t>Studio</w:t>
      </w:r>
      <w:r w:rsidR="00363887" w:rsidRPr="7CACAF1F">
        <w:rPr>
          <w:sz w:val="24"/>
          <w:szCs w:val="24"/>
        </w:rPr>
        <w:t xml:space="preserve"> </w:t>
      </w:r>
      <w:r w:rsidR="00D631B6" w:rsidRPr="7CACAF1F">
        <w:rPr>
          <w:sz w:val="24"/>
          <w:szCs w:val="24"/>
        </w:rPr>
        <w:t>E</w:t>
      </w:r>
    </w:p>
    <w:p w14:paraId="545CC676" w14:textId="58B52FEA" w:rsidR="002E0474" w:rsidRPr="00C62DF3" w:rsidRDefault="00D631B6" w:rsidP="002E0474">
      <w:pPr>
        <w:pStyle w:val="Ingenmellomrom"/>
        <w:ind w:left="3540" w:firstLine="708"/>
        <w:rPr>
          <w:sz w:val="24"/>
          <w:szCs w:val="24"/>
        </w:rPr>
      </w:pPr>
      <w:r w:rsidRPr="7CACAF1F">
        <w:rPr>
          <w:sz w:val="24"/>
          <w:szCs w:val="24"/>
        </w:rPr>
        <w:t xml:space="preserve">Epost: </w:t>
      </w:r>
      <w:hyperlink r:id="rId11" w:history="1">
        <w:r w:rsidR="00417CEA" w:rsidRPr="002E0474">
          <w:rPr>
            <w:sz w:val="24"/>
            <w:szCs w:val="24"/>
          </w:rPr>
          <w:t>elisabeth.martini@osloskolen.no</w:t>
        </w:r>
      </w:hyperlink>
    </w:p>
    <w:p w14:paraId="66437A27" w14:textId="51484815" w:rsidR="00D631B6" w:rsidRPr="00C62DF3" w:rsidRDefault="00D631B6" w:rsidP="7CACAF1F">
      <w:pPr>
        <w:ind w:left="3540" w:firstLine="708"/>
        <w:rPr>
          <w:sz w:val="24"/>
          <w:szCs w:val="24"/>
        </w:rPr>
      </w:pPr>
      <w:r w:rsidRPr="7CACAF1F">
        <w:rPr>
          <w:sz w:val="24"/>
          <w:szCs w:val="24"/>
        </w:rPr>
        <w:t xml:space="preserve">Mobil: </w:t>
      </w:r>
      <w:r w:rsidR="00B84661">
        <w:rPr>
          <w:sz w:val="24"/>
          <w:szCs w:val="24"/>
        </w:rPr>
        <w:t>40858374</w:t>
      </w:r>
    </w:p>
    <w:p w14:paraId="4DDBEF00" w14:textId="77777777" w:rsidR="005175A5" w:rsidRPr="00C62DF3" w:rsidRDefault="005175A5" w:rsidP="005175A5">
      <w:pPr>
        <w:rPr>
          <w:sz w:val="24"/>
          <w:szCs w:val="24"/>
        </w:rPr>
      </w:pPr>
    </w:p>
    <w:p w14:paraId="3461D779" w14:textId="77777777" w:rsidR="004877E6" w:rsidRPr="00C62DF3" w:rsidRDefault="004877E6">
      <w:pPr>
        <w:rPr>
          <w:sz w:val="24"/>
          <w:szCs w:val="24"/>
        </w:rPr>
      </w:pPr>
    </w:p>
    <w:p w14:paraId="3CF2D8B6" w14:textId="77777777" w:rsidR="004877E6" w:rsidRPr="00C62DF3" w:rsidRDefault="004877E6" w:rsidP="004877E6">
      <w:pPr>
        <w:rPr>
          <w:sz w:val="24"/>
          <w:szCs w:val="24"/>
        </w:rPr>
      </w:pPr>
    </w:p>
    <w:p w14:paraId="0FB78278" w14:textId="77777777" w:rsidR="004877E6" w:rsidRPr="00C62DF3" w:rsidRDefault="004877E6" w:rsidP="004877E6">
      <w:pPr>
        <w:rPr>
          <w:sz w:val="24"/>
          <w:szCs w:val="24"/>
        </w:rPr>
      </w:pPr>
    </w:p>
    <w:p w14:paraId="1FC39945" w14:textId="77777777" w:rsidR="004877E6" w:rsidRPr="00C62DF3" w:rsidRDefault="004877E6" w:rsidP="004877E6">
      <w:pPr>
        <w:rPr>
          <w:sz w:val="24"/>
          <w:szCs w:val="24"/>
        </w:rPr>
      </w:pPr>
    </w:p>
    <w:p w14:paraId="0562CB0E" w14:textId="77777777" w:rsidR="004877E6" w:rsidRPr="00C62DF3" w:rsidRDefault="004877E6" w:rsidP="004877E6">
      <w:pPr>
        <w:rPr>
          <w:sz w:val="24"/>
          <w:szCs w:val="24"/>
        </w:rPr>
      </w:pPr>
    </w:p>
    <w:p w14:paraId="34CE0A41" w14:textId="77777777" w:rsidR="004877E6" w:rsidRPr="00C62DF3" w:rsidRDefault="004877E6" w:rsidP="004877E6">
      <w:pPr>
        <w:rPr>
          <w:sz w:val="24"/>
          <w:szCs w:val="24"/>
        </w:rPr>
      </w:pPr>
    </w:p>
    <w:p w14:paraId="62EBF3C5" w14:textId="77777777" w:rsidR="004877E6" w:rsidRPr="00C62DF3" w:rsidRDefault="004877E6" w:rsidP="004877E6">
      <w:pPr>
        <w:rPr>
          <w:sz w:val="24"/>
          <w:szCs w:val="24"/>
        </w:rPr>
      </w:pPr>
    </w:p>
    <w:p w14:paraId="2946DB82" w14:textId="77777777" w:rsidR="004877E6" w:rsidRPr="00C62DF3" w:rsidRDefault="004877E6" w:rsidP="004877E6">
      <w:pPr>
        <w:rPr>
          <w:sz w:val="24"/>
          <w:szCs w:val="24"/>
        </w:rPr>
      </w:pPr>
    </w:p>
    <w:p w14:paraId="5997CC1D" w14:textId="77777777" w:rsidR="004877E6" w:rsidRPr="00C62DF3" w:rsidRDefault="004877E6" w:rsidP="004877E6">
      <w:pPr>
        <w:rPr>
          <w:sz w:val="24"/>
          <w:szCs w:val="24"/>
        </w:rPr>
      </w:pPr>
    </w:p>
    <w:p w14:paraId="3FE9F23F" w14:textId="77777777" w:rsidR="004877E6" w:rsidRPr="00C62DF3" w:rsidRDefault="004877E6" w:rsidP="004877E6">
      <w:pPr>
        <w:rPr>
          <w:sz w:val="24"/>
          <w:szCs w:val="24"/>
        </w:rPr>
      </w:pPr>
    </w:p>
    <w:sectPr w:rsidR="004877E6" w:rsidRPr="00C62D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DD54" w14:textId="77777777" w:rsidR="006E77FB" w:rsidRDefault="006E77FB" w:rsidP="004877E6">
      <w:r>
        <w:separator/>
      </w:r>
    </w:p>
  </w:endnote>
  <w:endnote w:type="continuationSeparator" w:id="0">
    <w:p w14:paraId="68486641" w14:textId="77777777" w:rsidR="006E77FB" w:rsidRDefault="006E77FB" w:rsidP="004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C320" w14:textId="77777777" w:rsidR="00331B3D" w:rsidRDefault="00331B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B69" w14:textId="77777777" w:rsidR="00062BFA" w:rsidRDefault="00062BFA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FC9B0" wp14:editId="7819467E">
          <wp:simplePos x="0" y="0"/>
          <wp:positionH relativeFrom="margin">
            <wp:posOffset>-1146971</wp:posOffset>
          </wp:positionH>
          <wp:positionV relativeFrom="margin">
            <wp:posOffset>7479323</wp:posOffset>
          </wp:positionV>
          <wp:extent cx="7680325" cy="1612265"/>
          <wp:effectExtent l="0" t="0" r="0" b="698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3868" r="1358"/>
                  <a:stretch/>
                </pic:blipFill>
                <pic:spPr bwMode="auto">
                  <a:xfrm>
                    <a:off x="0" y="0"/>
                    <a:ext cx="768032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DDC2" w14:textId="77777777" w:rsidR="00331B3D" w:rsidRDefault="00331B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E871" w14:textId="77777777" w:rsidR="006E77FB" w:rsidRDefault="006E77FB" w:rsidP="004877E6">
      <w:r>
        <w:separator/>
      </w:r>
    </w:p>
  </w:footnote>
  <w:footnote w:type="continuationSeparator" w:id="0">
    <w:p w14:paraId="09F80145" w14:textId="77777777" w:rsidR="006E77FB" w:rsidRDefault="006E77FB" w:rsidP="0048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50AF" w14:textId="77777777" w:rsidR="00331B3D" w:rsidRDefault="00331B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02"/>
      <w:gridCol w:w="86"/>
      <w:gridCol w:w="8252"/>
    </w:tblGrid>
    <w:tr w:rsidR="00062BFA" w:rsidRPr="0075456A" w14:paraId="61CDCEAD" w14:textId="77777777" w:rsidTr="7CACAF1F">
      <w:trPr>
        <w:cantSplit/>
        <w:trHeight w:hRule="exact" w:val="251"/>
      </w:trPr>
      <w:tc>
        <w:tcPr>
          <w:tcW w:w="1402" w:type="dxa"/>
          <w:vMerge w:val="restart"/>
          <w:tcBorders>
            <w:right w:val="single" w:sz="4" w:space="0" w:color="auto"/>
          </w:tcBorders>
          <w:vAlign w:val="center"/>
        </w:tcPr>
        <w:p w14:paraId="6BB9E253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noProof/>
              <w:sz w:val="32"/>
              <w:szCs w:val="20"/>
            </w:rPr>
            <w:drawing>
              <wp:inline distT="0" distB="0" distL="0" distR="0" wp14:anchorId="5CFFF9D0" wp14:editId="631F815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left w:val="single" w:sz="4" w:space="0" w:color="auto"/>
          </w:tcBorders>
        </w:tcPr>
        <w:p w14:paraId="23DE523C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52E56223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32"/>
              <w:szCs w:val="20"/>
            </w:rPr>
          </w:pPr>
        </w:p>
      </w:tc>
    </w:tr>
    <w:tr w:rsidR="00062BFA" w:rsidRPr="0075456A" w14:paraId="0D0B6047" w14:textId="77777777" w:rsidTr="7CACAF1F">
      <w:trPr>
        <w:cantSplit/>
        <w:trHeight w:hRule="exact" w:val="478"/>
      </w:trPr>
      <w:tc>
        <w:tcPr>
          <w:tcW w:w="1402" w:type="dxa"/>
          <w:vMerge/>
        </w:tcPr>
        <w:p w14:paraId="07547A01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5043CB0F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41B84667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40"/>
            <w:rPr>
              <w:rFonts w:ascii="Times New Roman" w:eastAsia="Times New Roman" w:hAnsi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sz w:val="32"/>
              <w:szCs w:val="20"/>
            </w:rPr>
            <w:t>Oslo kommune</w:t>
          </w:r>
        </w:p>
      </w:tc>
    </w:tr>
    <w:tr w:rsidR="00062BFA" w:rsidRPr="0075456A" w14:paraId="598A87FE" w14:textId="77777777" w:rsidTr="7CACAF1F">
      <w:trPr>
        <w:cantSplit/>
        <w:trHeight w:val="464"/>
      </w:trPr>
      <w:tc>
        <w:tcPr>
          <w:tcW w:w="1402" w:type="dxa"/>
          <w:vMerge/>
        </w:tcPr>
        <w:p w14:paraId="07459315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b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6537F28F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32"/>
              <w:szCs w:val="20"/>
            </w:rPr>
          </w:pPr>
        </w:p>
      </w:tc>
      <w:tc>
        <w:tcPr>
          <w:tcW w:w="8252" w:type="dxa"/>
        </w:tcPr>
        <w:p w14:paraId="5693601A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b/>
              <w:sz w:val="32"/>
              <w:szCs w:val="20"/>
            </w:rPr>
            <w:t>Utdanningsetaten</w:t>
          </w:r>
        </w:p>
      </w:tc>
    </w:tr>
    <w:tr w:rsidR="00062BFA" w:rsidRPr="0075456A" w14:paraId="364F5699" w14:textId="77777777" w:rsidTr="7CACAF1F">
      <w:trPr>
        <w:cantSplit/>
        <w:trHeight w:hRule="exact" w:val="604"/>
      </w:trPr>
      <w:tc>
        <w:tcPr>
          <w:tcW w:w="1402" w:type="dxa"/>
          <w:vMerge/>
        </w:tcPr>
        <w:p w14:paraId="6DFB9E20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70DF9E56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4E8FA81D" w14:textId="119A5ADD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  <w:r>
            <w:rPr>
              <w:rFonts w:ascii="Times New Roman" w:eastAsia="Times New Roman" w:hAnsi="Times New Roman"/>
              <w:sz w:val="32"/>
              <w:szCs w:val="20"/>
            </w:rPr>
            <w:t>Edvard Munch videregående skoler</w:t>
          </w:r>
        </w:p>
        <w:p w14:paraId="44E871BC" w14:textId="77777777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  <w:p w14:paraId="144A5D23" w14:textId="77777777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  <w:p w14:paraId="738610EB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</w:tc>
    </w:tr>
  </w:tbl>
  <w:p w14:paraId="637805D2" w14:textId="77777777" w:rsidR="00062BFA" w:rsidRDefault="00062BF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B2CA" w14:textId="77777777" w:rsidR="00331B3D" w:rsidRDefault="00331B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A5"/>
    <w:rsid w:val="00062BFA"/>
    <w:rsid w:val="00091F03"/>
    <w:rsid w:val="00151623"/>
    <w:rsid w:val="001A638F"/>
    <w:rsid w:val="001C4066"/>
    <w:rsid w:val="002D420B"/>
    <w:rsid w:val="002E0474"/>
    <w:rsid w:val="00331B3D"/>
    <w:rsid w:val="00363887"/>
    <w:rsid w:val="003D6933"/>
    <w:rsid w:val="00402610"/>
    <w:rsid w:val="0041277A"/>
    <w:rsid w:val="00417CEA"/>
    <w:rsid w:val="004877E6"/>
    <w:rsid w:val="004D6DD7"/>
    <w:rsid w:val="005175A5"/>
    <w:rsid w:val="0053145C"/>
    <w:rsid w:val="005537F0"/>
    <w:rsid w:val="00605E5B"/>
    <w:rsid w:val="006235A2"/>
    <w:rsid w:val="00640F7F"/>
    <w:rsid w:val="006416B3"/>
    <w:rsid w:val="00673534"/>
    <w:rsid w:val="006C67D8"/>
    <w:rsid w:val="006E77FB"/>
    <w:rsid w:val="00717637"/>
    <w:rsid w:val="00811FC1"/>
    <w:rsid w:val="00813FD7"/>
    <w:rsid w:val="008B2338"/>
    <w:rsid w:val="008C10FE"/>
    <w:rsid w:val="00930544"/>
    <w:rsid w:val="009D736A"/>
    <w:rsid w:val="009D7AD5"/>
    <w:rsid w:val="009F4C28"/>
    <w:rsid w:val="009F76ED"/>
    <w:rsid w:val="00A70A69"/>
    <w:rsid w:val="00AD14A6"/>
    <w:rsid w:val="00B16F22"/>
    <w:rsid w:val="00B83F57"/>
    <w:rsid w:val="00B84661"/>
    <w:rsid w:val="00C15775"/>
    <w:rsid w:val="00C25506"/>
    <w:rsid w:val="00C62DF3"/>
    <w:rsid w:val="00CA1327"/>
    <w:rsid w:val="00D062DD"/>
    <w:rsid w:val="00D121B4"/>
    <w:rsid w:val="00D631B6"/>
    <w:rsid w:val="00E639E1"/>
    <w:rsid w:val="00EE1328"/>
    <w:rsid w:val="00FC7664"/>
    <w:rsid w:val="00FE1997"/>
    <w:rsid w:val="01877651"/>
    <w:rsid w:val="11E1621A"/>
    <w:rsid w:val="1850A39E"/>
    <w:rsid w:val="1E17D7B4"/>
    <w:rsid w:val="22D2207A"/>
    <w:rsid w:val="29136678"/>
    <w:rsid w:val="2A00BC18"/>
    <w:rsid w:val="2D28FDB4"/>
    <w:rsid w:val="394C6E35"/>
    <w:rsid w:val="3A0EDA84"/>
    <w:rsid w:val="3B655613"/>
    <w:rsid w:val="3D9C1790"/>
    <w:rsid w:val="45A02C62"/>
    <w:rsid w:val="4D78C8D1"/>
    <w:rsid w:val="4DE180E0"/>
    <w:rsid w:val="4E65B302"/>
    <w:rsid w:val="525B4393"/>
    <w:rsid w:val="56814B1D"/>
    <w:rsid w:val="60BC6E9F"/>
    <w:rsid w:val="61D74AF7"/>
    <w:rsid w:val="63403ECB"/>
    <w:rsid w:val="658FDFC2"/>
    <w:rsid w:val="65F67468"/>
    <w:rsid w:val="672BB023"/>
    <w:rsid w:val="67F4D374"/>
    <w:rsid w:val="6C5D0ACC"/>
    <w:rsid w:val="709C095E"/>
    <w:rsid w:val="7AD42E78"/>
    <w:rsid w:val="7CACAF1F"/>
    <w:rsid w:val="7D4C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7265"/>
  <w15:chartTrackingRefBased/>
  <w15:docId w15:val="{6C17A4A2-92C2-48F4-A73D-1705A66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A5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77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77E6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77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77E6"/>
    <w:rPr>
      <w:rFonts w:ascii="Calibri" w:hAnsi="Calibri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7E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7E6"/>
    <w:rPr>
      <w:rFonts w:ascii="Segoe UI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31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466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84661"/>
    <w:pPr>
      <w:spacing w:after="0" w:line="240" w:lineRule="auto"/>
    </w:pPr>
    <w:rPr>
      <w:rFonts w:ascii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beth.martini@osloskolen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anekassen.n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dvardmunch.vgs.n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b68f018d6a50b883a5eef807c5ae4e32">
  <xsd:schema xmlns:xsd="http://www.w3.org/2001/XMLSchema" xmlns:xs="http://www.w3.org/2001/XMLSchema" xmlns:p="http://schemas.microsoft.com/office/2006/metadata/properties" xmlns:ns2="43c74227-e651-4526-be44-af59f0f9df30" targetNamespace="http://schemas.microsoft.com/office/2006/metadata/properties" ma:root="true" ma:fieldsID="89df0720250dd0fe70c25ab06633e030" ns2:_="">
    <xsd:import namespace="43c74227-e651-4526-be44-af59f0f9d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F33A1-E807-4A7A-9937-CB1A019C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D74C3-BA6A-4097-8E06-6AC321D7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4E6B9-C88A-470F-B5D1-D8BC6ECEE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2232</Characters>
  <Application>Microsoft Office Word</Application>
  <DocSecurity>0</DocSecurity>
  <Lines>18</Lines>
  <Paragraphs>5</Paragraphs>
  <ScaleCrop>false</ScaleCrop>
  <Company>Utdanningsetaten i Oslo kommune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Løvoll</dc:creator>
  <cp:keywords/>
  <dc:description/>
  <cp:lastModifiedBy>Annegrete Møller-Stray</cp:lastModifiedBy>
  <cp:revision>24</cp:revision>
  <cp:lastPrinted>2020-07-02T10:50:00Z</cp:lastPrinted>
  <dcterms:created xsi:type="dcterms:W3CDTF">2021-06-25T14:50:00Z</dcterms:created>
  <dcterms:modified xsi:type="dcterms:W3CDTF">2021-08-06T09:32:00Z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0x010100F197DF8F06B77642A6AF08DD109DDE25</vt:lpwstr>
  </property>
  <property fmtid="{D5CDD505-2E9C-101B-9397-08002B2CF9AE}" pid="3" name="Order">
    <vt:r8>3013000</vt:r8>
  </property>
</Properties>
</file>